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3E" w:rsidRPr="00927F54" w:rsidRDefault="00B40D3E" w:rsidP="00B40D3E">
      <w:pPr>
        <w:pStyle w:val="a5"/>
        <w:tabs>
          <w:tab w:val="left" w:pos="4253"/>
          <w:tab w:val="left" w:pos="4395"/>
        </w:tabs>
        <w:spacing w:line="276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927F54">
        <w:rPr>
          <w:rFonts w:ascii="Arial" w:hAnsi="Arial" w:cs="Arial"/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Pr="00927F54">
        <w:rPr>
          <w:noProof/>
          <w:lang w:val="uk-UA" w:eastAsia="uk-UA"/>
        </w:rPr>
        <w:drawing>
          <wp:inline distT="0" distB="0" distL="0" distR="0" wp14:anchorId="268559D0" wp14:editId="64D33742">
            <wp:extent cx="1007745" cy="6064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3E" w:rsidRPr="00927F54" w:rsidRDefault="00B40D3E" w:rsidP="00B40D3E">
      <w:pPr>
        <w:pStyle w:val="a5"/>
        <w:tabs>
          <w:tab w:val="left" w:pos="4253"/>
          <w:tab w:val="left" w:pos="4395"/>
        </w:tabs>
        <w:spacing w:line="276" w:lineRule="auto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40D3E" w:rsidRPr="00927F54" w:rsidRDefault="00B40D3E" w:rsidP="00B40D3E">
      <w:pPr>
        <w:pStyle w:val="a5"/>
        <w:tabs>
          <w:tab w:val="left" w:pos="4253"/>
          <w:tab w:val="left" w:pos="4395"/>
        </w:tabs>
        <w:spacing w:line="276" w:lineRule="auto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40D3E" w:rsidRPr="00927F54" w:rsidRDefault="00B40D3E" w:rsidP="00CE0BB4">
      <w:pPr>
        <w:pStyle w:val="a5"/>
        <w:tabs>
          <w:tab w:val="left" w:pos="4253"/>
          <w:tab w:val="left" w:pos="4395"/>
        </w:tabs>
        <w:rPr>
          <w:color w:val="000000"/>
          <w:lang w:val="uk-UA"/>
        </w:rPr>
      </w:pPr>
      <w:r w:rsidRPr="00927F54">
        <w:rPr>
          <w:color w:val="000000"/>
          <w:lang w:val="uk-UA"/>
        </w:rPr>
        <w:t>Угода № GSM-</w:t>
      </w:r>
      <w:r w:rsidRPr="00927F54">
        <w:rPr>
          <w:color w:val="000000"/>
          <w:highlight w:val="yellow"/>
          <w:lang w:val="uk-UA"/>
        </w:rPr>
        <w:t>______________</w:t>
      </w:r>
    </w:p>
    <w:p w:rsidR="00B40D3E" w:rsidRPr="00927F54" w:rsidRDefault="00B40D3E" w:rsidP="00CE0BB4">
      <w:pPr>
        <w:pStyle w:val="a5"/>
        <w:tabs>
          <w:tab w:val="left" w:pos="4253"/>
          <w:tab w:val="left" w:pos="4395"/>
        </w:tabs>
        <w:rPr>
          <w:color w:val="000000"/>
          <w:lang w:val="uk-UA"/>
        </w:rPr>
      </w:pPr>
      <w:r w:rsidRPr="00927F54">
        <w:rPr>
          <w:b w:val="0"/>
          <w:i/>
          <w:color w:val="808080" w:themeColor="background1" w:themeShade="80"/>
          <w:lang w:val="uk-UA"/>
        </w:rPr>
        <w:t>(особовий рахунок)</w:t>
      </w:r>
    </w:p>
    <w:p w:rsidR="00BA337C" w:rsidRPr="00927F54" w:rsidRDefault="00BA337C" w:rsidP="00CE0BB4">
      <w:pPr>
        <w:pStyle w:val="a5"/>
        <w:tabs>
          <w:tab w:val="left" w:pos="4253"/>
          <w:tab w:val="left" w:pos="4395"/>
        </w:tabs>
        <w:spacing w:line="276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927F54">
        <w:rPr>
          <w:rFonts w:ascii="Arial" w:hAnsi="Arial" w:cs="Arial"/>
          <w:color w:val="000000"/>
          <w:sz w:val="18"/>
          <w:szCs w:val="18"/>
          <w:lang w:val="uk-UA"/>
        </w:rPr>
        <w:t>про надання послуг мобільного зв’яз</w:t>
      </w:r>
      <w:r w:rsidR="00B40D3E" w:rsidRPr="00927F54">
        <w:rPr>
          <w:rFonts w:ascii="Arial" w:hAnsi="Arial" w:cs="Arial"/>
          <w:color w:val="000000"/>
          <w:sz w:val="18"/>
          <w:szCs w:val="18"/>
          <w:lang w:val="uk-UA"/>
        </w:rPr>
        <w:t>ку</w:t>
      </w:r>
    </w:p>
    <w:p w:rsidR="00BA337C" w:rsidRDefault="00BA337C" w:rsidP="00CE0BB4">
      <w:pPr>
        <w:pStyle w:val="a5"/>
        <w:tabs>
          <w:tab w:val="left" w:pos="4253"/>
          <w:tab w:val="left" w:pos="4395"/>
        </w:tabs>
        <w:spacing w:line="276" w:lineRule="auto"/>
        <w:rPr>
          <w:rFonts w:ascii="Arial" w:hAnsi="Arial" w:cs="Arial"/>
          <w:color w:val="000000"/>
          <w:sz w:val="18"/>
          <w:szCs w:val="18"/>
          <w:lang w:val="uk-UA"/>
        </w:rPr>
      </w:pPr>
      <w:r w:rsidRPr="00927F54">
        <w:rPr>
          <w:rFonts w:ascii="Arial" w:hAnsi="Arial" w:cs="Arial"/>
          <w:color w:val="000000"/>
          <w:sz w:val="18"/>
          <w:szCs w:val="18"/>
          <w:lang w:val="uk-UA"/>
        </w:rPr>
        <w:t>до Договору   №_____________ від ___________</w:t>
      </w:r>
    </w:p>
    <w:p w:rsidR="00CE0BB4" w:rsidRPr="00927F54" w:rsidRDefault="00CE0BB4" w:rsidP="00B40D3E">
      <w:pPr>
        <w:pStyle w:val="a5"/>
        <w:tabs>
          <w:tab w:val="left" w:pos="4253"/>
          <w:tab w:val="left" w:pos="4395"/>
        </w:tabs>
        <w:spacing w:line="276" w:lineRule="auto"/>
        <w:jc w:val="left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CE0BB4" w:rsidRDefault="00CE0BB4" w:rsidP="00CE0BB4">
      <w:pPr>
        <w:tabs>
          <w:tab w:val="left" w:pos="7380"/>
        </w:tabs>
        <w:ind w:right="99"/>
        <w:rPr>
          <w:rFonts w:ascii="Arial" w:hAnsi="Arial" w:cs="Arial"/>
          <w:sz w:val="20"/>
          <w:lang w:val="uk-UA"/>
        </w:rPr>
      </w:pPr>
      <w:r>
        <w:rPr>
          <w:rFonts w:ascii="Arial" w:hAnsi="Arial" w:cs="Arial"/>
          <w:sz w:val="20"/>
          <w:lang w:val="uk-UA"/>
        </w:rPr>
        <w:t xml:space="preserve">місто ____________  </w:t>
      </w:r>
      <w:r w:rsidRPr="00133839">
        <w:rPr>
          <w:rFonts w:ascii="Arial" w:hAnsi="Arial" w:cs="Arial"/>
          <w:sz w:val="20"/>
          <w:lang w:val="uk-UA"/>
        </w:rPr>
        <w:t xml:space="preserve">              </w:t>
      </w:r>
      <w:r>
        <w:rPr>
          <w:rFonts w:ascii="Arial" w:hAnsi="Arial" w:cs="Arial"/>
          <w:sz w:val="20"/>
          <w:lang w:val="uk-UA"/>
        </w:rPr>
        <w:t xml:space="preserve">                                                                             “____” __________ ____ року</w:t>
      </w:r>
    </w:p>
    <w:p w:rsidR="00BA337C" w:rsidRPr="00927F54" w:rsidRDefault="00BA337C" w:rsidP="00B40D3E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BA337C" w:rsidRPr="00927F54" w:rsidRDefault="00133839" w:rsidP="00B40D3E">
      <w:pPr>
        <w:pStyle w:val="a3"/>
        <w:pBdr>
          <w:bottom w:val="none" w:sz="0" w:space="0" w:color="auto"/>
        </w:pBdr>
        <w:spacing w:line="276" w:lineRule="auto"/>
        <w:jc w:val="both"/>
        <w:rPr>
          <w:b w:val="0"/>
          <w:lang w:val="uk-UA"/>
        </w:rPr>
      </w:pPr>
      <w:r w:rsidRPr="00133839">
        <w:rPr>
          <w:b w:val="0"/>
          <w:lang w:val="uk-UA"/>
        </w:rPr>
        <w:t xml:space="preserve">ПрАТ «ВФ Україна», надалі -  Оператор , в особі ____________________, що діє на підставі Довіреності №_______ від _________, з одного боку  та ______________________________, надалі - Абонент, в особі _______________________________________, що діє на підставі ______________ </w:t>
      </w:r>
      <w:r w:rsidR="00BA337C" w:rsidRPr="00927F54">
        <w:rPr>
          <w:b w:val="0"/>
          <w:lang w:val="uk-UA"/>
        </w:rPr>
        <w:t>з другої сторони, надалі разом сторони, уклали Угоду про наступне.</w:t>
      </w:r>
    </w:p>
    <w:p w:rsidR="00BA337C" w:rsidRPr="00927F54" w:rsidRDefault="00BA337C" w:rsidP="00B40D3E">
      <w:pPr>
        <w:pStyle w:val="a3"/>
        <w:pBdr>
          <w:bottom w:val="none" w:sz="0" w:space="0" w:color="auto"/>
        </w:pBdr>
        <w:spacing w:line="276" w:lineRule="auto"/>
        <w:jc w:val="both"/>
        <w:rPr>
          <w:b w:val="0"/>
          <w:lang w:val="uk-UA"/>
        </w:rPr>
        <w:sectPr w:rsidR="00BA337C" w:rsidRPr="00927F54" w:rsidSect="006115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567" w:right="1021" w:bottom="709" w:left="1021" w:header="567" w:footer="113" w:gutter="0"/>
          <w:paperSrc w:first="15" w:other="15"/>
          <w:cols w:space="720"/>
          <w:docGrid w:linePitch="326"/>
        </w:sectPr>
      </w:pPr>
    </w:p>
    <w:p w:rsidR="00BA337C" w:rsidRPr="00927F54" w:rsidRDefault="00BA337C" w:rsidP="00B40D3E">
      <w:pPr>
        <w:tabs>
          <w:tab w:val="left" w:pos="0"/>
          <w:tab w:val="num" w:pos="180"/>
        </w:tabs>
        <w:spacing w:before="120" w:line="276" w:lineRule="auto"/>
        <w:jc w:val="both"/>
        <w:rPr>
          <w:b/>
          <w:caps/>
          <w:sz w:val="20"/>
          <w:u w:val="single"/>
          <w:lang w:val="uk-UA"/>
        </w:rPr>
      </w:pPr>
      <w:r w:rsidRPr="00927F54">
        <w:rPr>
          <w:b/>
          <w:caps/>
          <w:sz w:val="20"/>
          <w:u w:val="single"/>
          <w:lang w:val="uk-UA"/>
        </w:rPr>
        <w:t>1.  П</w:t>
      </w:r>
      <w:bookmarkStart w:id="0" w:name="_Ref12250622"/>
      <w:bookmarkEnd w:id="0"/>
      <w:r w:rsidRPr="00927F54">
        <w:rPr>
          <w:b/>
          <w:caps/>
          <w:sz w:val="20"/>
          <w:u w:val="single"/>
          <w:lang w:val="uk-UA"/>
        </w:rPr>
        <w:t>редмет Угоди</w:t>
      </w:r>
    </w:p>
    <w:p w:rsidR="00BA337C" w:rsidRPr="00927F54" w:rsidRDefault="00BA337C" w:rsidP="00B40D3E">
      <w:pPr>
        <w:pStyle w:val="21"/>
        <w:tabs>
          <w:tab w:val="num" w:pos="1080"/>
        </w:tabs>
        <w:spacing w:line="276" w:lineRule="auto"/>
        <w:ind w:firstLine="0"/>
        <w:rPr>
          <w:sz w:val="20"/>
          <w:lang w:val="uk-UA"/>
        </w:rPr>
      </w:pPr>
      <w:r w:rsidRPr="00927F54">
        <w:rPr>
          <w:sz w:val="20"/>
          <w:lang w:val="uk-UA"/>
        </w:rPr>
        <w:t>1.1. Оператор надає замовлені Абонентом послуги в межах України.</w:t>
      </w:r>
    </w:p>
    <w:p w:rsidR="00BA337C" w:rsidRPr="00927F54" w:rsidRDefault="00BA337C" w:rsidP="00B40D3E">
      <w:pPr>
        <w:pStyle w:val="21"/>
        <w:tabs>
          <w:tab w:val="num" w:pos="1080"/>
        </w:tabs>
        <w:spacing w:line="276" w:lineRule="auto"/>
        <w:ind w:firstLine="0"/>
        <w:rPr>
          <w:sz w:val="20"/>
          <w:lang w:val="uk-UA"/>
        </w:rPr>
      </w:pPr>
      <w:r w:rsidRPr="00927F54">
        <w:rPr>
          <w:sz w:val="20"/>
          <w:lang w:val="uk-UA"/>
        </w:rPr>
        <w:t>1.2. Максимальна швидкість передавання та приймання даних для послуг доступу до Інтернет  для мобільного</w:t>
      </w:r>
      <w:r w:rsidR="00624590" w:rsidRPr="00927F54">
        <w:rPr>
          <w:sz w:val="20"/>
          <w:lang w:val="uk-UA"/>
        </w:rPr>
        <w:t xml:space="preserve"> </w:t>
      </w:r>
      <w:r w:rsidRPr="00927F54">
        <w:rPr>
          <w:sz w:val="20"/>
          <w:lang w:val="uk-UA"/>
        </w:rPr>
        <w:t xml:space="preserve"> зв‘язку в мережах в 2G (EDGE/GPRS) 177.6 кБіт/с та  296 кБіт/с, в 3G (HSPA+) 5,76 Мбіт/с та 42 МБіт/с, в 4G (LTE) 75 МБіт/с та 587 МБіт/с. Досягнення зазначених швидкостей можливе за умови підтримки відповідних технічних параметрів кінцевим (термінальним) обладнанням Абонента. Міжнародний телефонний зв'язок здійснюється з країнами, що визначаються  Оператором.</w:t>
      </w:r>
    </w:p>
    <w:p w:rsidR="00BA337C" w:rsidRPr="00927F54" w:rsidRDefault="00BA337C" w:rsidP="00B40D3E">
      <w:pPr>
        <w:pStyle w:val="21"/>
        <w:tabs>
          <w:tab w:val="num" w:pos="1080"/>
        </w:tabs>
        <w:spacing w:line="276" w:lineRule="auto"/>
        <w:ind w:firstLine="0"/>
        <w:rPr>
          <w:sz w:val="20"/>
          <w:lang w:val="uk-UA"/>
        </w:rPr>
      </w:pPr>
      <w:bookmarkStart w:id="1" w:name="_Hlt12250508"/>
      <w:bookmarkStart w:id="2" w:name="_Ref12250491"/>
      <w:bookmarkEnd w:id="1"/>
      <w:r w:rsidRPr="00927F54">
        <w:rPr>
          <w:sz w:val="20"/>
          <w:lang w:val="uk-UA"/>
        </w:rPr>
        <w:t>1.3. Послуги надаються згідно з встановленими рівнями якос</w:t>
      </w:r>
      <w:r w:rsidR="00624590" w:rsidRPr="00927F54">
        <w:rPr>
          <w:sz w:val="20"/>
          <w:lang w:val="uk-UA"/>
        </w:rPr>
        <w:t xml:space="preserve">ті послуг мобільного </w:t>
      </w:r>
      <w:r w:rsidRPr="00927F54">
        <w:rPr>
          <w:sz w:val="20"/>
          <w:lang w:val="uk-UA"/>
        </w:rPr>
        <w:t>зв’язку, затвердженими наказом  Держспецзв‘язку №576 від 20.09.2021р.  «Про затвердження Вимог щодо рівня якості послуг рухомого (мобільного) зв'язку».</w:t>
      </w:r>
    </w:p>
    <w:bookmarkEnd w:id="2"/>
    <w:p w:rsidR="00BA337C" w:rsidRPr="00927F54" w:rsidRDefault="00BA337C" w:rsidP="00B40D3E">
      <w:pPr>
        <w:tabs>
          <w:tab w:val="left" w:pos="0"/>
          <w:tab w:val="num" w:pos="180"/>
        </w:tabs>
        <w:spacing w:before="120" w:line="276" w:lineRule="auto"/>
        <w:jc w:val="both"/>
        <w:rPr>
          <w:b/>
          <w:caps/>
          <w:sz w:val="20"/>
          <w:u w:val="single"/>
          <w:lang w:val="uk-UA"/>
        </w:rPr>
      </w:pPr>
      <w:r w:rsidRPr="00927F54">
        <w:rPr>
          <w:b/>
          <w:caps/>
          <w:sz w:val="20"/>
          <w:u w:val="single"/>
          <w:lang w:val="uk-UA"/>
        </w:rPr>
        <w:t>2. ПРАВА ТА  зОБОВ’ЯЗання ОПЕРАТОРА</w:t>
      </w:r>
    </w:p>
    <w:p w:rsidR="00BA337C" w:rsidRPr="00927F54" w:rsidRDefault="00BA337C" w:rsidP="00B40D3E">
      <w:pPr>
        <w:pStyle w:val="21"/>
        <w:tabs>
          <w:tab w:val="num" w:pos="1080"/>
        </w:tabs>
        <w:spacing w:line="276" w:lineRule="auto"/>
        <w:ind w:firstLine="0"/>
        <w:rPr>
          <w:sz w:val="20"/>
          <w:lang w:val="uk-UA"/>
        </w:rPr>
      </w:pPr>
      <w:r w:rsidRPr="00927F54">
        <w:rPr>
          <w:sz w:val="20"/>
          <w:lang w:val="uk-UA"/>
        </w:rPr>
        <w:t>2.1. У разі  профілактичного обслуговування устаткування повідомляти Абонента не менш ніж за 24 години до проведення таких робіт.</w:t>
      </w:r>
    </w:p>
    <w:p w:rsidR="00BA337C" w:rsidRPr="00927F54" w:rsidRDefault="00BA337C" w:rsidP="00B40D3E">
      <w:pPr>
        <w:numPr>
          <w:ilvl w:val="2"/>
          <w:numId w:val="0"/>
        </w:numPr>
        <w:tabs>
          <w:tab w:val="num" w:pos="180"/>
        </w:tabs>
        <w:spacing w:line="276" w:lineRule="auto"/>
        <w:jc w:val="both"/>
        <w:rPr>
          <w:color w:val="000000"/>
          <w:spacing w:val="-1"/>
          <w:sz w:val="20"/>
          <w:lang w:val="uk-UA"/>
        </w:rPr>
      </w:pPr>
      <w:r w:rsidRPr="00927F54">
        <w:rPr>
          <w:color w:val="000000"/>
          <w:spacing w:val="-1"/>
          <w:sz w:val="20"/>
          <w:lang w:val="uk-UA"/>
        </w:rPr>
        <w:t xml:space="preserve">2.2. У разі порушення виконання умов Угоди та Умов користування мережами мобільного зв‘язку оператор залишає за собою право  припинити надання Послуг або розірвати  Договір у встановленому  законодавством порядку. У разі обмеженого обсягу послуг плата за утримання номера в мережі мобільного зв’язку нараховується відповідно до Тарифів Оператора. </w:t>
      </w:r>
    </w:p>
    <w:p w:rsidR="00BA337C" w:rsidRPr="00927F54" w:rsidRDefault="00BA337C" w:rsidP="00B40D3E">
      <w:pPr>
        <w:numPr>
          <w:ilvl w:val="2"/>
          <w:numId w:val="0"/>
        </w:numPr>
        <w:tabs>
          <w:tab w:val="num" w:pos="180"/>
        </w:tabs>
        <w:spacing w:line="276" w:lineRule="auto"/>
        <w:jc w:val="both"/>
        <w:rPr>
          <w:color w:val="000000"/>
          <w:spacing w:val="-1"/>
          <w:sz w:val="20"/>
          <w:lang w:val="uk-UA"/>
        </w:rPr>
      </w:pPr>
      <w:r w:rsidRPr="00927F54">
        <w:rPr>
          <w:color w:val="000000"/>
          <w:spacing w:val="-1"/>
          <w:sz w:val="20"/>
          <w:lang w:val="uk-UA"/>
        </w:rPr>
        <w:t>2.3. Оператор має право Відмовити Абоненту в новому підключенні при наявності непогашеної заборгованості за раніше надані послуги.</w:t>
      </w:r>
    </w:p>
    <w:p w:rsidR="00413CA5" w:rsidRPr="00927F54" w:rsidRDefault="00413CA5" w:rsidP="00413CA5">
      <w:pPr>
        <w:spacing w:line="276" w:lineRule="auto"/>
        <w:rPr>
          <w:sz w:val="20"/>
          <w:lang w:val="uk-UA"/>
        </w:rPr>
      </w:pPr>
      <w:r w:rsidRPr="00927F54">
        <w:rPr>
          <w:sz w:val="20"/>
          <w:lang w:val="uk-UA"/>
        </w:rPr>
        <w:t>2.4 Відповідно до  Закону України «Про електронні комунікації», який вступив в силу з 01.01.2022р., Сторони домовились про наступне:</w:t>
      </w:r>
    </w:p>
    <w:p w:rsidR="00413CA5" w:rsidRPr="00927F54" w:rsidRDefault="00413CA5" w:rsidP="00413CA5">
      <w:pPr>
        <w:spacing w:line="276" w:lineRule="auto"/>
        <w:rPr>
          <w:sz w:val="20"/>
          <w:lang w:val="uk-UA"/>
        </w:rPr>
      </w:pPr>
      <w:r w:rsidRPr="00927F54">
        <w:rPr>
          <w:sz w:val="20"/>
          <w:lang w:val="uk-UA"/>
        </w:rPr>
        <w:t>- раніше підписаний Договір про надання телекомунікаційних послуг перейменувати на Договір про надання електронних комунікаційних послуг, а Угоду про надання послуг рухомого (мобільного) телефонного зв’язку перейменувати на Угоду про надання послуг мобільного зв’язку;</w:t>
      </w:r>
    </w:p>
    <w:p w:rsidR="00413CA5" w:rsidRPr="00927F54" w:rsidRDefault="00413CA5" w:rsidP="00413CA5">
      <w:pPr>
        <w:spacing w:line="276" w:lineRule="auto"/>
        <w:rPr>
          <w:sz w:val="20"/>
          <w:lang w:val="uk-UA"/>
        </w:rPr>
      </w:pPr>
      <w:r w:rsidRPr="00927F54">
        <w:rPr>
          <w:sz w:val="20"/>
          <w:lang w:val="uk-UA"/>
        </w:rPr>
        <w:t>- телекомунікаційні послуги, які передбачені Договором, приймати як електронні комунікаційні послуги;</w:t>
      </w:r>
    </w:p>
    <w:p w:rsidR="00413CA5" w:rsidRPr="00927F54" w:rsidRDefault="00413CA5" w:rsidP="00413CA5">
      <w:pPr>
        <w:spacing w:line="276" w:lineRule="auto"/>
        <w:rPr>
          <w:sz w:val="20"/>
          <w:lang w:val="uk-UA"/>
        </w:rPr>
      </w:pPr>
      <w:r w:rsidRPr="00927F54">
        <w:rPr>
          <w:sz w:val="20"/>
          <w:lang w:val="uk-UA"/>
        </w:rPr>
        <w:t>- п.9.6. Договору замінити ЗУ «Про телекомунікаційні послуги», який втратив чинність, на ЗУ «Про електронні комунікації»;</w:t>
      </w:r>
    </w:p>
    <w:p w:rsidR="00413CA5" w:rsidRPr="00927F54" w:rsidRDefault="00413CA5" w:rsidP="00413CA5">
      <w:pPr>
        <w:spacing w:line="276" w:lineRule="auto"/>
        <w:rPr>
          <w:sz w:val="20"/>
          <w:lang w:val="uk-UA"/>
        </w:rPr>
      </w:pPr>
      <w:r w:rsidRPr="00927F54">
        <w:rPr>
          <w:sz w:val="20"/>
          <w:lang w:val="uk-UA"/>
        </w:rPr>
        <w:t>- телекомунікаційні послуги, які передбачені договором, приймати як електронні комунікаційні послуги і послуги рухомого (мобільного) телефонного зв’язку приймати як послуги мобільного зв’язку.</w:t>
      </w:r>
    </w:p>
    <w:p w:rsidR="00BA337C" w:rsidRPr="00927F54" w:rsidRDefault="00413CA5" w:rsidP="00B40D3E">
      <w:pPr>
        <w:numPr>
          <w:ilvl w:val="2"/>
          <w:numId w:val="0"/>
        </w:numPr>
        <w:tabs>
          <w:tab w:val="num" w:pos="180"/>
        </w:tabs>
        <w:spacing w:line="276" w:lineRule="auto"/>
        <w:jc w:val="both"/>
        <w:rPr>
          <w:sz w:val="20"/>
          <w:lang w:val="uk-UA"/>
        </w:rPr>
      </w:pPr>
      <w:r w:rsidRPr="00927F54">
        <w:rPr>
          <w:color w:val="000000"/>
          <w:spacing w:val="-1"/>
          <w:sz w:val="20"/>
          <w:lang w:val="uk-UA"/>
        </w:rPr>
        <w:t>2.5</w:t>
      </w:r>
      <w:r w:rsidR="00BA337C" w:rsidRPr="00927F54">
        <w:rPr>
          <w:color w:val="000000"/>
          <w:spacing w:val="-1"/>
          <w:sz w:val="20"/>
          <w:lang w:val="uk-UA"/>
        </w:rPr>
        <w:t xml:space="preserve">. </w:t>
      </w:r>
      <w:r w:rsidR="00BA337C" w:rsidRPr="00927F54">
        <w:rPr>
          <w:sz w:val="20"/>
          <w:lang w:val="uk-UA"/>
        </w:rPr>
        <w:t>Оператор має інші права та зобов’язання відповідно до законодавства України.</w:t>
      </w:r>
    </w:p>
    <w:p w:rsidR="00BA337C" w:rsidRPr="00927F54" w:rsidRDefault="00BA337C" w:rsidP="00B40D3E">
      <w:pPr>
        <w:tabs>
          <w:tab w:val="left" w:pos="0"/>
          <w:tab w:val="num" w:pos="180"/>
        </w:tabs>
        <w:spacing w:before="120" w:line="276" w:lineRule="auto"/>
        <w:jc w:val="both"/>
        <w:rPr>
          <w:b/>
          <w:caps/>
          <w:sz w:val="20"/>
          <w:u w:val="single"/>
          <w:lang w:val="uk-UA"/>
        </w:rPr>
      </w:pPr>
      <w:r w:rsidRPr="00927F54">
        <w:rPr>
          <w:b/>
          <w:caps/>
          <w:sz w:val="20"/>
          <w:u w:val="single"/>
          <w:lang w:val="uk-UA"/>
        </w:rPr>
        <w:t>3. права  та зобов‘язання АБОНЕНТА</w:t>
      </w:r>
    </w:p>
    <w:p w:rsidR="00842F87" w:rsidRPr="00842F87" w:rsidRDefault="00842F87" w:rsidP="00842F87">
      <w:pPr>
        <w:tabs>
          <w:tab w:val="left" w:pos="0"/>
        </w:tabs>
        <w:spacing w:line="276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3.1. </w:t>
      </w:r>
      <w:r w:rsidRPr="00842F87">
        <w:rPr>
          <w:sz w:val="20"/>
          <w:lang w:val="uk-UA"/>
        </w:rPr>
        <w:t>Своєчасно сплачувати рахунки за надані послуги та плату за збереження номеру при тимчасовому відключенні в мережі мобільного зв’язку Оператора по всіх телефонах, зареєстрованих на його особових рахунках (збереження номеру при тимчасовому відключенні в мережі сплачується і в тому випадку, коли надання послуг призупинено за несплату попередніх рахунків або за заявою Абонента). Фактичне використання Абонентом тієї чи іншої послуги означає його згоду на отримання відповідних послуг.</w:t>
      </w:r>
    </w:p>
    <w:p w:rsidR="00BA337C" w:rsidRPr="00927F54" w:rsidRDefault="00BA337C" w:rsidP="00B40D3E">
      <w:pPr>
        <w:tabs>
          <w:tab w:val="left" w:pos="0"/>
        </w:tabs>
        <w:spacing w:line="276" w:lineRule="auto"/>
        <w:jc w:val="both"/>
        <w:rPr>
          <w:sz w:val="20"/>
          <w:lang w:val="uk-UA"/>
        </w:rPr>
      </w:pPr>
      <w:r w:rsidRPr="00927F54">
        <w:rPr>
          <w:sz w:val="20"/>
          <w:lang w:val="uk-UA"/>
        </w:rPr>
        <w:t>3.2. Виконанням зобов’язань з оплати Абонент підтверджує, що він ознайомлений з діючими на момент оплати Тарифами, Умовами користування у діючій на момент оплати редакції, іншою інформацією, пов’язаною з отриманням послуг на момент оплати.</w:t>
      </w:r>
    </w:p>
    <w:p w:rsidR="00BA337C" w:rsidRPr="00927F54" w:rsidRDefault="00BA337C" w:rsidP="00B40D3E">
      <w:pPr>
        <w:tabs>
          <w:tab w:val="left" w:pos="0"/>
        </w:tabs>
        <w:spacing w:line="276" w:lineRule="auto"/>
        <w:jc w:val="both"/>
        <w:rPr>
          <w:sz w:val="20"/>
          <w:lang w:val="uk-UA"/>
        </w:rPr>
      </w:pPr>
      <w:r w:rsidRPr="00927F54">
        <w:rPr>
          <w:sz w:val="20"/>
          <w:lang w:val="uk-UA"/>
        </w:rPr>
        <w:t xml:space="preserve">3.3. У разі неотримання рахунків абонент не звільняється від оплати наданих послуг. </w:t>
      </w:r>
    </w:p>
    <w:p w:rsidR="00BA337C" w:rsidRPr="00927F54" w:rsidRDefault="00D07282" w:rsidP="00B40D3E">
      <w:pPr>
        <w:tabs>
          <w:tab w:val="left" w:pos="0"/>
        </w:tabs>
        <w:spacing w:line="276" w:lineRule="auto"/>
        <w:jc w:val="both"/>
        <w:rPr>
          <w:sz w:val="20"/>
          <w:lang w:val="uk-UA"/>
        </w:rPr>
      </w:pPr>
      <w:r>
        <w:rPr>
          <w:sz w:val="20"/>
          <w:lang w:val="uk-UA"/>
        </w:rPr>
        <w:lastRenderedPageBreak/>
        <w:t xml:space="preserve">3.4. </w:t>
      </w:r>
      <w:r w:rsidR="00BA337C" w:rsidRPr="00927F54">
        <w:rPr>
          <w:sz w:val="20"/>
          <w:lang w:val="uk-UA"/>
        </w:rPr>
        <w:t xml:space="preserve"> Абонент має право на вибір тарифу/тарифного плану, встановленого Оператором.</w:t>
      </w:r>
    </w:p>
    <w:p w:rsidR="00BA337C" w:rsidRPr="00927F54" w:rsidRDefault="00BA337C" w:rsidP="00B40D3E">
      <w:pPr>
        <w:tabs>
          <w:tab w:val="left" w:pos="0"/>
        </w:tabs>
        <w:spacing w:line="276" w:lineRule="auto"/>
        <w:jc w:val="both"/>
        <w:rPr>
          <w:sz w:val="20"/>
          <w:lang w:val="uk-UA"/>
        </w:rPr>
      </w:pPr>
      <w:r w:rsidRPr="00927F54">
        <w:rPr>
          <w:sz w:val="20"/>
          <w:lang w:val="uk-UA"/>
        </w:rPr>
        <w:t xml:space="preserve">3.5. У випадку замовлення послуги міжнародного з роумінгу – користуватись цією послугою у  мережах інших країн, перелік яких зазначений на сайті Оператора </w:t>
      </w:r>
      <w:hyperlink r:id="rId15" w:history="1">
        <w:r w:rsidRPr="00927F54">
          <w:rPr>
            <w:rStyle w:val="a7"/>
            <w:sz w:val="20"/>
            <w:lang w:val="uk-UA"/>
          </w:rPr>
          <w:t>www.vodafone.ua</w:t>
        </w:r>
      </w:hyperlink>
      <w:r w:rsidRPr="00927F54">
        <w:rPr>
          <w:sz w:val="20"/>
          <w:lang w:val="uk-UA"/>
        </w:rPr>
        <w:t>.</w:t>
      </w:r>
    </w:p>
    <w:p w:rsidR="00BA337C" w:rsidRPr="00927F54" w:rsidRDefault="00BA337C" w:rsidP="00B40D3E">
      <w:pPr>
        <w:tabs>
          <w:tab w:val="left" w:pos="0"/>
        </w:tabs>
        <w:spacing w:before="120" w:line="276" w:lineRule="auto"/>
        <w:jc w:val="both"/>
        <w:rPr>
          <w:b/>
          <w:caps/>
          <w:sz w:val="20"/>
          <w:u w:val="single"/>
          <w:lang w:val="uk-UA"/>
        </w:rPr>
      </w:pPr>
      <w:r w:rsidRPr="00927F54">
        <w:rPr>
          <w:b/>
          <w:caps/>
          <w:sz w:val="20"/>
          <w:u w:val="single"/>
          <w:lang w:val="uk-UA"/>
        </w:rPr>
        <w:t>4.  ПОРЯДОК РозрахункІВ</w:t>
      </w:r>
    </w:p>
    <w:p w:rsidR="00BA337C" w:rsidRPr="00927F54" w:rsidRDefault="00BA337C" w:rsidP="00B40D3E">
      <w:pPr>
        <w:spacing w:line="276" w:lineRule="auto"/>
        <w:jc w:val="both"/>
        <w:rPr>
          <w:sz w:val="20"/>
          <w:lang w:val="uk-UA"/>
        </w:rPr>
      </w:pPr>
      <w:r w:rsidRPr="00927F54">
        <w:rPr>
          <w:sz w:val="20"/>
          <w:lang w:val="uk-UA"/>
        </w:rPr>
        <w:t>4.1. Нарахування за надані послуги в мережах іноземних операторів  під час використання послуги міжнародного роумінгу здійснюється згідно з тарифами іноземних операторів та з урахуванням послуг Оператора із забезпечення  міжнародного роумінгу. У випадку користування послугою міжнародного роумінгу, Оператор залишає за собою право включати до поточного розрахункового пері</w:t>
      </w:r>
      <w:bookmarkStart w:id="3" w:name="_GoBack"/>
      <w:bookmarkEnd w:id="3"/>
      <w:r w:rsidRPr="00927F54">
        <w:rPr>
          <w:sz w:val="20"/>
          <w:lang w:val="uk-UA"/>
        </w:rPr>
        <w:t>оду послуги, отримані у попередні розрахункові періоди, але не більше трьох розрахункових періодів.</w:t>
      </w:r>
    </w:p>
    <w:p w:rsidR="00BA337C" w:rsidRPr="00927F54" w:rsidRDefault="00BA337C" w:rsidP="00B40D3E">
      <w:pPr>
        <w:spacing w:line="276" w:lineRule="auto"/>
        <w:jc w:val="both"/>
        <w:rPr>
          <w:sz w:val="20"/>
          <w:lang w:val="uk-UA"/>
        </w:rPr>
      </w:pPr>
      <w:r w:rsidRPr="00927F54">
        <w:rPr>
          <w:sz w:val="20"/>
          <w:lang w:val="uk-UA"/>
        </w:rPr>
        <w:t>4.2. Моментом оплати вважається надходження коштів на рахунок Оператора.</w:t>
      </w:r>
    </w:p>
    <w:p w:rsidR="00BA337C" w:rsidRPr="00927F54" w:rsidRDefault="00BA337C" w:rsidP="00B40D3E">
      <w:pPr>
        <w:pStyle w:val="2"/>
        <w:tabs>
          <w:tab w:val="left" w:pos="567"/>
          <w:tab w:val="left" w:pos="1134"/>
        </w:tabs>
        <w:spacing w:line="276" w:lineRule="auto"/>
        <w:rPr>
          <w:color w:val="000000"/>
          <w:lang w:val="uk-UA"/>
        </w:rPr>
      </w:pPr>
      <w:r w:rsidRPr="00927F54">
        <w:rPr>
          <w:color w:val="000000"/>
          <w:lang w:val="uk-UA"/>
        </w:rPr>
        <w:t>4.3. Активація номера телефону після його тимчасового відключення відбувається після фактичного зарахування коштів на особовий рахунок Абонента.</w:t>
      </w:r>
    </w:p>
    <w:p w:rsidR="00BA337C" w:rsidRPr="00927F54" w:rsidRDefault="00BA337C" w:rsidP="00B40D3E">
      <w:pPr>
        <w:tabs>
          <w:tab w:val="left" w:pos="0"/>
        </w:tabs>
        <w:spacing w:before="120" w:line="276" w:lineRule="auto"/>
        <w:jc w:val="both"/>
        <w:rPr>
          <w:b/>
          <w:caps/>
          <w:sz w:val="20"/>
          <w:u w:val="single"/>
          <w:lang w:val="uk-UA"/>
        </w:rPr>
      </w:pPr>
      <w:r w:rsidRPr="00927F54">
        <w:rPr>
          <w:b/>
          <w:caps/>
          <w:sz w:val="20"/>
          <w:u w:val="single"/>
          <w:lang w:val="uk-UA"/>
        </w:rPr>
        <w:t>5.  Загальні умови тарифікації та надання послуг</w:t>
      </w:r>
    </w:p>
    <w:p w:rsidR="00BA337C" w:rsidRPr="00927F54" w:rsidRDefault="00BA337C" w:rsidP="00B40D3E">
      <w:pPr>
        <w:spacing w:line="276" w:lineRule="auto"/>
        <w:jc w:val="both"/>
        <w:rPr>
          <w:color w:val="000000"/>
          <w:sz w:val="20"/>
          <w:lang w:val="uk-UA"/>
        </w:rPr>
      </w:pPr>
      <w:r w:rsidRPr="00927F54">
        <w:rPr>
          <w:color w:val="000000"/>
          <w:sz w:val="20"/>
          <w:lang w:val="uk-UA"/>
        </w:rPr>
        <w:t xml:space="preserve">5.1.  Абонент може здійснювати підключення до доступних тарифних планів Оператора. Ознайомитися з тарифними планами Абонент може на сайті Оператора </w:t>
      </w:r>
      <w:hyperlink r:id="rId16" w:history="1">
        <w:r w:rsidRPr="00927F54">
          <w:rPr>
            <w:rStyle w:val="a7"/>
            <w:sz w:val="20"/>
            <w:lang w:val="uk-UA"/>
          </w:rPr>
          <w:t>www.vodafone.ua</w:t>
        </w:r>
      </w:hyperlink>
      <w:r w:rsidRPr="00927F54">
        <w:rPr>
          <w:color w:val="000000"/>
          <w:sz w:val="20"/>
          <w:lang w:val="uk-UA"/>
        </w:rPr>
        <w:t xml:space="preserve"> або </w:t>
      </w:r>
      <w:r w:rsidRPr="00927F54">
        <w:rPr>
          <w:sz w:val="20"/>
          <w:lang w:val="uk-UA"/>
        </w:rPr>
        <w:t xml:space="preserve">звернутися до Оператора за номером 111 (безкоштовно з мобільного номера Оператора в межах України) або за номером +380800400111 (безкоштовно з усіх мереж зв’язку України). </w:t>
      </w:r>
    </w:p>
    <w:p w:rsidR="00BA337C" w:rsidRPr="00927F54" w:rsidRDefault="00BA337C" w:rsidP="00B40D3E">
      <w:pPr>
        <w:pStyle w:val="2"/>
        <w:tabs>
          <w:tab w:val="left" w:pos="567"/>
          <w:tab w:val="left" w:pos="1134"/>
          <w:tab w:val="num" w:pos="1760"/>
        </w:tabs>
        <w:spacing w:line="276" w:lineRule="auto"/>
        <w:rPr>
          <w:color w:val="000000"/>
          <w:lang w:val="uk-UA"/>
        </w:rPr>
      </w:pPr>
      <w:r w:rsidRPr="00927F54">
        <w:rPr>
          <w:color w:val="000000"/>
          <w:lang w:val="uk-UA"/>
        </w:rPr>
        <w:t xml:space="preserve">5.2. Умови тарифікації послуг “Корпоративна Мережа”, “Корпоративна Група”  розповсюджуються тільки на дзвінки телефонії. Послуги “Корпоративна Мережа”,“Корпоративна Група” не надаються в роумінгу. Щомісячна плата за додаткові послуги не входить у вартість пакету. </w:t>
      </w:r>
    </w:p>
    <w:p w:rsidR="001244E2" w:rsidRPr="00927F54" w:rsidRDefault="001244E2" w:rsidP="001244E2">
      <w:pPr>
        <w:tabs>
          <w:tab w:val="left" w:pos="0"/>
        </w:tabs>
        <w:spacing w:before="120" w:line="276" w:lineRule="auto"/>
        <w:jc w:val="both"/>
        <w:rPr>
          <w:b/>
          <w:caps/>
          <w:sz w:val="20"/>
          <w:u w:val="single"/>
          <w:lang w:val="uk-UA"/>
        </w:rPr>
      </w:pPr>
      <w:r w:rsidRPr="00927F54">
        <w:rPr>
          <w:b/>
          <w:caps/>
          <w:sz w:val="20"/>
          <w:u w:val="single"/>
          <w:lang w:val="uk-UA"/>
        </w:rPr>
        <w:t>6. Юридичні адреси, банківські реквізити та підписи сторін</w:t>
      </w:r>
    </w:p>
    <w:p w:rsidR="001244E2" w:rsidRPr="00927F54" w:rsidRDefault="001244E2" w:rsidP="001244E2">
      <w:pPr>
        <w:tabs>
          <w:tab w:val="num" w:pos="360"/>
        </w:tabs>
        <w:ind w:left="426"/>
        <w:jc w:val="both"/>
        <w:rPr>
          <w:caps/>
          <w:u w:val="single"/>
          <w:lang w:val="uk-UA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3"/>
        <w:gridCol w:w="4962"/>
      </w:tblGrid>
      <w:tr w:rsidR="001468E6" w:rsidRPr="00B1392B" w:rsidTr="001468E6">
        <w:trPr>
          <w:trHeight w:val="277"/>
        </w:trPr>
        <w:tc>
          <w:tcPr>
            <w:tcW w:w="5103" w:type="dxa"/>
          </w:tcPr>
          <w:p w:rsidR="001468E6" w:rsidRPr="00B1392B" w:rsidRDefault="001468E6" w:rsidP="00133839">
            <w:pPr>
              <w:rPr>
                <w:b/>
                <w:sz w:val="22"/>
                <w:szCs w:val="22"/>
                <w:lang w:val="uk-UA"/>
              </w:rPr>
            </w:pPr>
            <w:r w:rsidRPr="00B1392B">
              <w:rPr>
                <w:b/>
                <w:noProof/>
                <w:color w:val="000000"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BB8A8CE" wp14:editId="2630CBFE">
                      <wp:simplePos x="0" y="0"/>
                      <wp:positionH relativeFrom="column">
                        <wp:posOffset>-1851660</wp:posOffset>
                      </wp:positionH>
                      <wp:positionV relativeFrom="paragraph">
                        <wp:posOffset>731520</wp:posOffset>
                      </wp:positionV>
                      <wp:extent cx="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D9C9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8pt,57.6pt" to="-145.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" o:allowincell="f"/>
                  </w:pict>
                </mc:Fallback>
              </mc:AlternateContent>
            </w:r>
            <w:r w:rsidRPr="00B1392B">
              <w:rPr>
                <w:b/>
                <w:color w:val="000000"/>
                <w:sz w:val="22"/>
                <w:szCs w:val="22"/>
                <w:lang w:val="uk-UA"/>
              </w:rPr>
              <w:t>Оператор:</w:t>
            </w:r>
          </w:p>
        </w:tc>
        <w:tc>
          <w:tcPr>
            <w:tcW w:w="4962" w:type="dxa"/>
          </w:tcPr>
          <w:p w:rsidR="001468E6" w:rsidRPr="00B1392B" w:rsidRDefault="001468E6" w:rsidP="00133839">
            <w:pPr>
              <w:rPr>
                <w:b/>
                <w:color w:val="000000"/>
                <w:sz w:val="22"/>
                <w:szCs w:val="22"/>
                <w:lang w:val="uk-UA"/>
              </w:rPr>
            </w:pPr>
            <w:r w:rsidRPr="00B1392B">
              <w:rPr>
                <w:b/>
                <w:color w:val="000000"/>
                <w:sz w:val="22"/>
                <w:szCs w:val="22"/>
                <w:lang w:val="uk-UA"/>
              </w:rPr>
              <w:t>Абонент:</w:t>
            </w:r>
          </w:p>
          <w:p w:rsidR="001468E6" w:rsidRPr="00B1392B" w:rsidRDefault="001468E6" w:rsidP="00133839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1468E6" w:rsidRPr="003336E9" w:rsidTr="001468E6">
        <w:trPr>
          <w:trHeight w:val="1917"/>
        </w:trPr>
        <w:tc>
          <w:tcPr>
            <w:tcW w:w="5103" w:type="dxa"/>
          </w:tcPr>
          <w:p w:rsidR="001468E6" w:rsidRPr="00B1392B" w:rsidRDefault="001468E6" w:rsidP="00133839">
            <w:pPr>
              <w:rPr>
                <w:b/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/>
                <w:bCs/>
                <w:sz w:val="22"/>
                <w:szCs w:val="22"/>
                <w:lang w:val="uk-UA" w:eastAsia="ru-RU"/>
              </w:rPr>
              <w:t xml:space="preserve">ПрАТ «ВФ Україна» 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 xml:space="preserve">Адреса: 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01601, Україна, Київ, вул. Лейпцизька, 15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ЄДРПОУ 14333937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Банк АТ "Райффайзен Банк"</w:t>
            </w:r>
          </w:p>
          <w:p w:rsidR="003336E9" w:rsidRPr="00657A6B" w:rsidRDefault="001468E6" w:rsidP="003336E9">
            <w:pPr>
              <w:ind w:right="616"/>
              <w:rPr>
                <w:sz w:val="22"/>
                <w:szCs w:val="22"/>
                <w:lang w:val="uk-UA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 xml:space="preserve">IBAN </w:t>
            </w:r>
            <w:r w:rsidR="003336E9" w:rsidRPr="00657A6B">
              <w:rPr>
                <w:sz w:val="22"/>
                <w:szCs w:val="22"/>
                <w:lang w:val="uk-UA"/>
              </w:rPr>
              <w:t>UA763003350000026007343989211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 xml:space="preserve">Інд. податковий номер 143339326658 </w:t>
            </w:r>
          </w:p>
        </w:tc>
        <w:tc>
          <w:tcPr>
            <w:tcW w:w="4962" w:type="dxa"/>
          </w:tcPr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 xml:space="preserve">Адреса: 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ЄДРПОУ 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в 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IBAN 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Інд. податковий номер _________________</w:t>
            </w:r>
          </w:p>
        </w:tc>
      </w:tr>
      <w:tr w:rsidR="001468E6" w:rsidRPr="00B1392B" w:rsidTr="001468E6">
        <w:trPr>
          <w:trHeight w:val="1108"/>
        </w:trPr>
        <w:tc>
          <w:tcPr>
            <w:tcW w:w="5103" w:type="dxa"/>
          </w:tcPr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(ПІБ)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(посада)</w:t>
            </w:r>
          </w:p>
        </w:tc>
        <w:tc>
          <w:tcPr>
            <w:tcW w:w="4962" w:type="dxa"/>
          </w:tcPr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(ПІБ)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(посада)</w:t>
            </w:r>
          </w:p>
        </w:tc>
      </w:tr>
      <w:tr w:rsidR="001468E6" w:rsidRPr="00B1392B" w:rsidTr="001468E6">
        <w:trPr>
          <w:trHeight w:val="1078"/>
        </w:trPr>
        <w:tc>
          <w:tcPr>
            <w:tcW w:w="5103" w:type="dxa"/>
          </w:tcPr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(дата)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(М.П)__________________________ (підпис)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4962" w:type="dxa"/>
          </w:tcPr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_____________________________________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(дата)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  <w:r w:rsidRPr="00B1392B">
              <w:rPr>
                <w:bCs/>
                <w:sz w:val="22"/>
                <w:szCs w:val="22"/>
                <w:lang w:val="uk-UA" w:eastAsia="ru-RU"/>
              </w:rPr>
              <w:t>(М.П)__________________________ (підпис)</w:t>
            </w:r>
          </w:p>
          <w:p w:rsidR="001468E6" w:rsidRPr="00B1392B" w:rsidRDefault="001468E6" w:rsidP="00133839">
            <w:pPr>
              <w:rPr>
                <w:bCs/>
                <w:sz w:val="22"/>
                <w:szCs w:val="22"/>
                <w:lang w:val="uk-UA" w:eastAsia="ru-RU"/>
              </w:rPr>
            </w:pPr>
          </w:p>
        </w:tc>
      </w:tr>
    </w:tbl>
    <w:p w:rsidR="00BA337C" w:rsidRPr="00927F54" w:rsidRDefault="00BA337C" w:rsidP="00B40D3E">
      <w:pPr>
        <w:pStyle w:val="2"/>
        <w:tabs>
          <w:tab w:val="left" w:pos="567"/>
          <w:tab w:val="left" w:pos="1134"/>
          <w:tab w:val="num" w:pos="1760"/>
        </w:tabs>
        <w:spacing w:line="276" w:lineRule="auto"/>
        <w:rPr>
          <w:rFonts w:ascii="Arial" w:hAnsi="Arial" w:cs="Arial"/>
          <w:sz w:val="18"/>
          <w:szCs w:val="18"/>
          <w:lang w:val="uk-UA"/>
        </w:rPr>
      </w:pPr>
    </w:p>
    <w:p w:rsidR="0077088F" w:rsidRPr="00927F54" w:rsidRDefault="0077088F" w:rsidP="00B40D3E">
      <w:pPr>
        <w:spacing w:line="276" w:lineRule="auto"/>
        <w:rPr>
          <w:sz w:val="20"/>
          <w:lang w:val="uk-UA"/>
        </w:rPr>
      </w:pPr>
    </w:p>
    <w:sectPr w:rsidR="0077088F" w:rsidRPr="00927F54" w:rsidSect="0077088F">
      <w:type w:val="continuous"/>
      <w:pgSz w:w="11909" w:h="16834" w:code="9"/>
      <w:pgMar w:top="567" w:right="964" w:bottom="709" w:left="964" w:header="567" w:footer="11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5E" w:rsidRDefault="0061155E" w:rsidP="0061155E">
      <w:r>
        <w:separator/>
      </w:r>
    </w:p>
  </w:endnote>
  <w:endnote w:type="continuationSeparator" w:id="0">
    <w:p w:rsidR="0061155E" w:rsidRDefault="0061155E" w:rsidP="006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E" w:rsidRDefault="0061155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15802"/>
      <w:docPartObj>
        <w:docPartGallery w:val="Page Numbers (Bottom of Page)"/>
        <w:docPartUnique/>
      </w:docPartObj>
    </w:sdtPr>
    <w:sdtEndPr/>
    <w:sdtContent>
      <w:p w:rsidR="0061155E" w:rsidRDefault="0061155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C8B" w:rsidRPr="00564C8B">
          <w:rPr>
            <w:noProof/>
            <w:lang w:val="uk-UA"/>
          </w:rPr>
          <w:t>1</w:t>
        </w:r>
        <w:r>
          <w:fldChar w:fldCharType="end"/>
        </w:r>
      </w:p>
    </w:sdtContent>
  </w:sdt>
  <w:p w:rsidR="0061155E" w:rsidRDefault="0061155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040740"/>
      <w:docPartObj>
        <w:docPartGallery w:val="Page Numbers (Bottom of Page)"/>
        <w:docPartUnique/>
      </w:docPartObj>
    </w:sdtPr>
    <w:sdtEndPr/>
    <w:sdtContent>
      <w:p w:rsidR="0061155E" w:rsidRDefault="0061155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155E">
          <w:rPr>
            <w:noProof/>
            <w:lang w:val="uk-UA"/>
          </w:rPr>
          <w:t>1</w:t>
        </w:r>
        <w:r>
          <w:fldChar w:fldCharType="end"/>
        </w:r>
      </w:p>
    </w:sdtContent>
  </w:sdt>
  <w:p w:rsidR="0061155E" w:rsidRDefault="006115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5E" w:rsidRDefault="0061155E" w:rsidP="0061155E">
      <w:r>
        <w:separator/>
      </w:r>
    </w:p>
  </w:footnote>
  <w:footnote w:type="continuationSeparator" w:id="0">
    <w:p w:rsidR="0061155E" w:rsidRDefault="0061155E" w:rsidP="0061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E" w:rsidRDefault="0061155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E" w:rsidRDefault="0061155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E" w:rsidRDefault="006115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5A74"/>
    <w:multiLevelType w:val="multilevel"/>
    <w:tmpl w:val="DA06D6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9D424D8"/>
    <w:multiLevelType w:val="multilevel"/>
    <w:tmpl w:val="790E9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7C"/>
    <w:rsid w:val="001244E2"/>
    <w:rsid w:val="00133839"/>
    <w:rsid w:val="001468E6"/>
    <w:rsid w:val="001650D9"/>
    <w:rsid w:val="003336E9"/>
    <w:rsid w:val="00413CA5"/>
    <w:rsid w:val="00564C8B"/>
    <w:rsid w:val="0061155E"/>
    <w:rsid w:val="00624590"/>
    <w:rsid w:val="0069685D"/>
    <w:rsid w:val="00711C51"/>
    <w:rsid w:val="0077088F"/>
    <w:rsid w:val="00842F87"/>
    <w:rsid w:val="008F4BC5"/>
    <w:rsid w:val="00927F54"/>
    <w:rsid w:val="00B40D3E"/>
    <w:rsid w:val="00BA337C"/>
    <w:rsid w:val="00CE0BB4"/>
    <w:rsid w:val="00D07282"/>
    <w:rsid w:val="00D07AB3"/>
    <w:rsid w:val="00E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1047-2D95-4EBB-B041-3DCCBF6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337C"/>
    <w:pPr>
      <w:pBdr>
        <w:bottom w:val="single" w:sz="6" w:space="1" w:color="auto"/>
      </w:pBdr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rsid w:val="00BA337C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2">
    <w:name w:val="Body Text 2"/>
    <w:basedOn w:val="a"/>
    <w:link w:val="20"/>
    <w:rsid w:val="00BA337C"/>
    <w:pPr>
      <w:ind w:right="-1"/>
      <w:jc w:val="both"/>
    </w:pPr>
    <w:rPr>
      <w:noProof/>
      <w:sz w:val="20"/>
      <w:lang w:val="ru-RU"/>
    </w:rPr>
  </w:style>
  <w:style w:type="character" w:customStyle="1" w:styleId="20">
    <w:name w:val="Основной текст 2 Знак"/>
    <w:basedOn w:val="a0"/>
    <w:link w:val="2"/>
    <w:rsid w:val="00BA337C"/>
    <w:rPr>
      <w:rFonts w:ascii="Times New Roman" w:eastAsia="Times New Roman" w:hAnsi="Times New Roman" w:cs="Times New Roman"/>
      <w:noProof/>
      <w:sz w:val="20"/>
      <w:szCs w:val="20"/>
      <w:lang w:val="ru-RU"/>
    </w:rPr>
  </w:style>
  <w:style w:type="paragraph" w:styleId="21">
    <w:name w:val="Body Text Indent 2"/>
    <w:basedOn w:val="a"/>
    <w:link w:val="22"/>
    <w:rsid w:val="00BA337C"/>
    <w:pPr>
      <w:shd w:val="clear" w:color="auto" w:fill="FFFFFF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A337C"/>
    <w:rPr>
      <w:rFonts w:ascii="Times New Roman" w:eastAsia="Times New Roman" w:hAnsi="Times New Roman" w:cs="Times New Roman"/>
      <w:sz w:val="28"/>
      <w:szCs w:val="20"/>
      <w:shd w:val="clear" w:color="auto" w:fill="FFFFFF"/>
      <w:lang w:val="ru-RU"/>
    </w:rPr>
  </w:style>
  <w:style w:type="paragraph" w:styleId="a5">
    <w:name w:val="Title"/>
    <w:basedOn w:val="a"/>
    <w:link w:val="a6"/>
    <w:qFormat/>
    <w:rsid w:val="00BA337C"/>
    <w:pPr>
      <w:jc w:val="center"/>
    </w:pPr>
    <w:rPr>
      <w:b/>
      <w:sz w:val="28"/>
      <w:lang w:val="ru-RU"/>
    </w:rPr>
  </w:style>
  <w:style w:type="character" w:customStyle="1" w:styleId="a6">
    <w:name w:val="Заголовок Знак"/>
    <w:basedOn w:val="a0"/>
    <w:link w:val="a5"/>
    <w:rsid w:val="00BA337C"/>
    <w:rPr>
      <w:rFonts w:ascii="Times New Roman" w:eastAsia="Times New Roman" w:hAnsi="Times New Roman" w:cs="Times New Roman"/>
      <w:b/>
      <w:sz w:val="28"/>
      <w:szCs w:val="20"/>
      <w:lang w:val="ru-RU"/>
    </w:rPr>
  </w:style>
  <w:style w:type="character" w:styleId="a7">
    <w:name w:val="Hyperlink"/>
    <w:rsid w:val="00BA33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A337C"/>
    <w:pPr>
      <w:ind w:left="720"/>
      <w:contextualSpacing/>
    </w:pPr>
    <w:rPr>
      <w:sz w:val="20"/>
      <w:lang w:val="ru-RU" w:eastAsia="ru-RU"/>
    </w:rPr>
  </w:style>
  <w:style w:type="character" w:customStyle="1" w:styleId="rvts9">
    <w:name w:val="rvts9"/>
    <w:basedOn w:val="a0"/>
    <w:rsid w:val="00BA337C"/>
  </w:style>
  <w:style w:type="paragraph" w:styleId="a9">
    <w:name w:val="Balloon Text"/>
    <w:basedOn w:val="a"/>
    <w:link w:val="aa"/>
    <w:uiPriority w:val="99"/>
    <w:semiHidden/>
    <w:unhideWhenUsed/>
    <w:rsid w:val="00BA33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337C"/>
    <w:rPr>
      <w:rFonts w:ascii="Segoe UI" w:eastAsia="Times New Roman" w:hAnsi="Segoe UI" w:cs="Segoe UI"/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rsid w:val="0061155E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155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d">
    <w:name w:val="footer"/>
    <w:basedOn w:val="a"/>
    <w:link w:val="ae"/>
    <w:uiPriority w:val="99"/>
    <w:unhideWhenUsed/>
    <w:rsid w:val="0061155E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155E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vodafone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vodafone.ua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5635-89A9-498C-9044-5CB47AFC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4137</Words>
  <Characters>2359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Kushnir Anna</dc:creator>
  <cp:keywords/>
  <dc:description/>
  <cp:lastModifiedBy>Yushenko Irina</cp:lastModifiedBy>
  <cp:revision>2</cp:revision>
  <dcterms:created xsi:type="dcterms:W3CDTF">2024-11-15T18:18:00Z</dcterms:created>
  <dcterms:modified xsi:type="dcterms:W3CDTF">2024-11-15T18:18:00Z</dcterms:modified>
</cp:coreProperties>
</file>